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EFEC" w14:textId="77777777" w:rsidR="00AC0B14" w:rsidRDefault="00E11E95" w:rsidP="00C03E56">
      <w:pPr>
        <w:pStyle w:val="Heading1"/>
      </w:pPr>
      <w:bookmarkStart w:id="0" w:name="_Toc1935953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39456" wp14:editId="7BCFF94A">
                <wp:simplePos x="0" y="0"/>
                <wp:positionH relativeFrom="column">
                  <wp:posOffset>1948070</wp:posOffset>
                </wp:positionH>
                <wp:positionV relativeFrom="paragraph">
                  <wp:posOffset>607</wp:posOffset>
                </wp:positionV>
                <wp:extent cx="2663687" cy="365760"/>
                <wp:effectExtent l="0" t="0" r="22860" b="15240"/>
                <wp:wrapTight wrapText="bothSides">
                  <wp:wrapPolygon edited="0">
                    <wp:start x="0" y="0"/>
                    <wp:lineTo x="0" y="21375"/>
                    <wp:lineTo x="21631" y="21375"/>
                    <wp:lineTo x="2163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365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EBFA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9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4pt;margin-top:.05pt;width:209.75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" fillcolor="black [3213]">
                <v:textbox>
                  <w:txbxContent>
                    <w:p w14:paraId="0A33EBFA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70112B" w14:textId="77777777" w:rsidR="00AC0B14" w:rsidRDefault="00AC0B14" w:rsidP="00C03E56">
      <w:pPr>
        <w:pStyle w:val="Heading1"/>
      </w:pPr>
    </w:p>
    <w:p w14:paraId="4A4F6FB1" w14:textId="77777777" w:rsidR="00AC0B14" w:rsidRDefault="00AC0B14" w:rsidP="00C03E56">
      <w:pPr>
        <w:pStyle w:val="Heading1"/>
      </w:pPr>
    </w:p>
    <w:p w14:paraId="647CC7AB" w14:textId="4D80E3C4" w:rsidR="00C03E56" w:rsidRPr="00B85FE8" w:rsidRDefault="00C03E56" w:rsidP="00C03E56">
      <w:pPr>
        <w:pStyle w:val="Heading1"/>
      </w:pPr>
      <w:r w:rsidRPr="00B85FE8">
        <w:t xml:space="preserve">RFP NUMBER </w:t>
      </w:r>
      <w:r w:rsidR="00955374">
        <w:t>115136 O3</w:t>
      </w:r>
      <w:r w:rsidR="005327DD">
        <w:t xml:space="preserve">, </w:t>
      </w:r>
      <w:r w:rsidR="00600FD7">
        <w:t>Pharmacy and Drug Rebate Services</w:t>
      </w:r>
    </w:p>
    <w:p w14:paraId="2204DA51" w14:textId="50FBD507" w:rsidR="00C03E56" w:rsidRPr="00B85FE8" w:rsidRDefault="00C03E56" w:rsidP="00B02D52">
      <w:pPr>
        <w:pStyle w:val="Heading1"/>
      </w:pPr>
      <w:r w:rsidRPr="00B85FE8">
        <w:t xml:space="preserve">Opening Date:  </w:t>
      </w:r>
      <w:r w:rsidR="00325673" w:rsidRPr="007B7DC4">
        <w:t>May 19</w:t>
      </w:r>
      <w:r w:rsidR="00C90C34" w:rsidRPr="007B7DC4">
        <w:t>, 20</w:t>
      </w:r>
      <w:r w:rsidR="00600FD7" w:rsidRPr="007B7DC4">
        <w:t>2</w:t>
      </w:r>
      <w:r w:rsidR="00B71D61" w:rsidRPr="007B7DC4">
        <w:t>3</w:t>
      </w:r>
      <w:r w:rsidR="00C90C34" w:rsidRPr="007B7DC4">
        <w:t xml:space="preserve">, </w:t>
      </w:r>
      <w:r w:rsidR="001B0D27" w:rsidRPr="007B7DC4">
        <w:t>2:00</w:t>
      </w:r>
      <w:r w:rsidR="00C90C34" w:rsidRPr="007B7DC4">
        <w:t xml:space="preserve"> PM</w:t>
      </w:r>
      <w:r w:rsidRPr="00B85FE8">
        <w:t xml:space="preserve"> </w:t>
      </w:r>
      <w:r w:rsidRPr="00B85FE8">
        <w:br/>
      </w:r>
    </w:p>
    <w:p w14:paraId="2F381E2F" w14:textId="5C052DBF" w:rsidR="00C03E56" w:rsidRPr="00C03E56" w:rsidRDefault="00086340" w:rsidP="00C03E56">
      <w:pPr>
        <w:rPr>
          <w:rStyle w:val="Glossary-Bold"/>
        </w:rPr>
      </w:pPr>
      <w:r>
        <w:rPr>
          <w:rStyle w:val="Glossary-Bold"/>
        </w:rPr>
        <w:t>RFP</w:t>
      </w:r>
      <w:r w:rsidRPr="00C03E56">
        <w:rPr>
          <w:rStyle w:val="Glossary-Bold"/>
        </w:rPr>
        <w:t xml:space="preserve">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6EAB2DD" w14:textId="3E86A19A" w:rsidR="00C03E56" w:rsidRPr="00B85FE8" w:rsidRDefault="00C03E56" w:rsidP="00C03E56">
      <w:r w:rsidRPr="00B85FE8">
        <w:t xml:space="preserve">The proposals will first be examined to determine if all </w:t>
      </w:r>
      <w:r w:rsidR="00086340">
        <w:t>RFP</w:t>
      </w:r>
      <w:r w:rsidR="00086340" w:rsidRPr="00B85FE8">
        <w:t xml:space="preserve"> </w:t>
      </w:r>
      <w:r w:rsidRPr="00B85FE8">
        <w:t xml:space="preserve">requirements listed below have been addressed to warrant further evaluation. Proposals not meeting </w:t>
      </w:r>
      <w:r w:rsidR="00086340">
        <w:t>RFP</w:t>
      </w:r>
      <w:r w:rsidR="00086340" w:rsidRPr="00B85FE8">
        <w:t xml:space="preserve"> </w:t>
      </w:r>
      <w:r w:rsidRPr="00B85FE8">
        <w:t xml:space="preserve">requirements will be excluded from further evaluation.  The </w:t>
      </w:r>
      <w:r w:rsidR="00086340">
        <w:t>RFP</w:t>
      </w:r>
      <w:r w:rsidR="00086340" w:rsidRPr="00B85FE8">
        <w:t xml:space="preserve"> </w:t>
      </w:r>
      <w:r w:rsidRPr="00B85FE8">
        <w:t>requirement items are as follows:</w:t>
      </w:r>
    </w:p>
    <w:p w14:paraId="3D415B23" w14:textId="08B18EFD" w:rsidR="0056427B" w:rsidRDefault="0056427B" w:rsidP="0056427B">
      <w:pPr>
        <w:pStyle w:val="Level3"/>
        <w:numPr>
          <w:ilvl w:val="2"/>
          <w:numId w:val="12"/>
        </w:numPr>
      </w:pPr>
      <w:r w:rsidRPr="00D61658">
        <w:t xml:space="preserve">Original Request for Proposal for Contractual Services form signed </w:t>
      </w:r>
      <w:r w:rsidR="00DA2E98">
        <w:t xml:space="preserve">manually in ink or by </w:t>
      </w:r>
      <w:proofErr w:type="gramStart"/>
      <w:r w:rsidR="00DA2E98">
        <w:t>DocuSign</w:t>
      </w:r>
      <w:r>
        <w:t>;</w:t>
      </w:r>
      <w:proofErr w:type="gramEnd"/>
      <w:r w:rsidRPr="00D61658">
        <w:t xml:space="preserve"> </w:t>
      </w:r>
    </w:p>
    <w:p w14:paraId="0F5217AC" w14:textId="77777777" w:rsidR="0056427B" w:rsidRPr="00F95D7B" w:rsidRDefault="0056427B" w:rsidP="0056427B">
      <w:pPr>
        <w:pStyle w:val="Level3"/>
        <w:numPr>
          <w:ilvl w:val="2"/>
          <w:numId w:val="12"/>
        </w:numPr>
      </w:pPr>
      <w:r w:rsidRPr="00D61658">
        <w:t xml:space="preserve">Clarity and </w:t>
      </w:r>
      <w:r w:rsidRPr="00F95D7B">
        <w:t>responsiveness of the proposal;</w:t>
      </w:r>
    </w:p>
    <w:p w14:paraId="5B62DFAC" w14:textId="77777777" w:rsidR="0056427B" w:rsidRPr="00B166E4" w:rsidRDefault="0056427B" w:rsidP="0056427B">
      <w:pPr>
        <w:pStyle w:val="Level3"/>
        <w:numPr>
          <w:ilvl w:val="2"/>
          <w:numId w:val="12"/>
        </w:numPr>
      </w:pPr>
      <w:r w:rsidRPr="00B166E4">
        <w:t xml:space="preserve">Completed Corporate Overview; </w:t>
      </w:r>
    </w:p>
    <w:p w14:paraId="7B2BC08B" w14:textId="77777777" w:rsidR="0056427B" w:rsidRPr="00B166E4" w:rsidRDefault="0056427B" w:rsidP="0056427B">
      <w:pPr>
        <w:pStyle w:val="Level3"/>
        <w:numPr>
          <w:ilvl w:val="2"/>
          <w:numId w:val="12"/>
        </w:numPr>
      </w:pPr>
      <w:r w:rsidRPr="00B166E4">
        <w:t>Completed Sections II through VI;</w:t>
      </w:r>
    </w:p>
    <w:p w14:paraId="58868663" w14:textId="7B8E5229" w:rsidR="0056427B" w:rsidRPr="00B166E4" w:rsidRDefault="0056427B" w:rsidP="0056427B">
      <w:pPr>
        <w:pStyle w:val="Level3"/>
        <w:numPr>
          <w:ilvl w:val="2"/>
          <w:numId w:val="12"/>
        </w:numPr>
      </w:pPr>
      <w:r w:rsidRPr="00B166E4">
        <w:t>Completed Technical Approach and RTM</w:t>
      </w:r>
      <w:r w:rsidR="00352036" w:rsidRPr="00B166E4">
        <w:t>(s)</w:t>
      </w:r>
      <w:r w:rsidRPr="00B166E4">
        <w:t xml:space="preserve">; and </w:t>
      </w:r>
    </w:p>
    <w:p w14:paraId="3BDE6167" w14:textId="03A397CD" w:rsidR="0056427B" w:rsidRPr="00B166E4" w:rsidRDefault="0056427B" w:rsidP="0056427B">
      <w:pPr>
        <w:pStyle w:val="Level3"/>
        <w:numPr>
          <w:ilvl w:val="2"/>
          <w:numId w:val="12"/>
        </w:numPr>
      </w:pPr>
      <w:r w:rsidRPr="00B166E4">
        <w:t>Completed State Cost Proposal Template</w:t>
      </w:r>
      <w:r w:rsidR="00352036" w:rsidRPr="00B166E4">
        <w:t>(s)</w:t>
      </w:r>
      <w:r w:rsidRPr="00B166E4">
        <w:t>.</w:t>
      </w:r>
    </w:p>
    <w:p w14:paraId="0E8FC2AC" w14:textId="77777777" w:rsidR="00C03E56" w:rsidRPr="00B85FE8" w:rsidRDefault="00C03E56" w:rsidP="00C03E56"/>
    <w:p w14:paraId="3C2C0784" w14:textId="77777777"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14:paraId="0029344A" w14:textId="4DF26FA7" w:rsidR="00C03E56" w:rsidRPr="00B85FE8" w:rsidRDefault="00C03E56" w:rsidP="00C03E56">
      <w:r w:rsidRPr="00B85FE8">
        <w:t xml:space="preserve">All responses to this Request for Proposal, which fulfill all </w:t>
      </w:r>
      <w:r w:rsidR="00086340">
        <w:t>RFP</w:t>
      </w:r>
      <w:r w:rsidR="00086340" w:rsidRPr="00B85FE8">
        <w:t xml:space="preserve"> </w:t>
      </w:r>
      <w:r w:rsidRPr="00B85FE8">
        <w:t>requirements, will be evaluated.  Each category will have a maximum possible point potential.  Areas that will be addressed and scored during the evaluation include:</w:t>
      </w:r>
    </w:p>
    <w:p w14:paraId="5230F454" w14:textId="77777777" w:rsidR="00C03E56" w:rsidRPr="00B85FE8" w:rsidRDefault="00C03E56" w:rsidP="00C03E56"/>
    <w:tbl>
      <w:tblPr>
        <w:tblW w:w="8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  <w:gridCol w:w="1500"/>
      </w:tblGrid>
      <w:tr w:rsidR="00F842C1" w:rsidRPr="00C03E56" w14:paraId="3A1B0E97" w14:textId="474D4584" w:rsidTr="00F842C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B1A163A" w14:textId="77777777" w:rsidR="00F842C1" w:rsidRPr="00C03E56" w:rsidRDefault="00F842C1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2D3957F" w14:textId="77777777" w:rsidR="00F842C1" w:rsidRPr="00C03E56" w:rsidRDefault="00F842C1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  <w:tc>
          <w:tcPr>
            <w:tcW w:w="1500" w:type="dxa"/>
          </w:tcPr>
          <w:p w14:paraId="7A70B290" w14:textId="5CD6E475" w:rsidR="00F842C1" w:rsidRDefault="00F842C1" w:rsidP="00C03E56">
            <w:pPr>
              <w:jc w:val="center"/>
              <w:rPr>
                <w:rStyle w:val="Glossary-Bold"/>
              </w:rPr>
            </w:pPr>
            <w:r>
              <w:rPr>
                <w:rStyle w:val="Glossary-Bold"/>
              </w:rPr>
              <w:t>Weight</w:t>
            </w:r>
          </w:p>
        </w:tc>
      </w:tr>
      <w:tr w:rsidR="00F842C1" w:rsidRPr="00856A83" w14:paraId="1AD6FDB2" w14:textId="1D7E40D4" w:rsidTr="00F842C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3B0B8E99" w14:textId="77777777" w:rsidR="00F842C1" w:rsidRPr="00856A83" w:rsidRDefault="00F842C1" w:rsidP="00AF2331">
            <w:r w:rsidRPr="00856A83">
              <w:t xml:space="preserve">Part 1 </w:t>
            </w:r>
            <w:r w:rsidRPr="00856A83">
              <w:sym w:font="Symbol" w:char="F0BE"/>
            </w:r>
            <w:r w:rsidRPr="00856A83">
              <w:t xml:space="preserve"> Corporate Overview</w:t>
            </w:r>
          </w:p>
        </w:tc>
        <w:tc>
          <w:tcPr>
            <w:tcW w:w="1890" w:type="dxa"/>
            <w:shd w:val="clear" w:color="auto" w:fill="auto"/>
          </w:tcPr>
          <w:p w14:paraId="456A51F5" w14:textId="4899D1C9" w:rsidR="00F842C1" w:rsidRPr="00856A83" w:rsidRDefault="00F842C1" w:rsidP="00C03E56">
            <w:pPr>
              <w:jc w:val="center"/>
            </w:pPr>
            <w:r>
              <w:t>500</w:t>
            </w:r>
          </w:p>
        </w:tc>
        <w:tc>
          <w:tcPr>
            <w:tcW w:w="1500" w:type="dxa"/>
            <w:shd w:val="clear" w:color="auto" w:fill="FFFFFF" w:themeFill="background1"/>
          </w:tcPr>
          <w:p w14:paraId="0F89D737" w14:textId="2777E2BD" w:rsidR="00F842C1" w:rsidRDefault="00F842C1" w:rsidP="00C03E56">
            <w:pPr>
              <w:jc w:val="center"/>
            </w:pPr>
            <w:r>
              <w:t>15%</w:t>
            </w:r>
          </w:p>
        </w:tc>
      </w:tr>
      <w:tr w:rsidR="00F842C1" w:rsidRPr="00856A83" w14:paraId="2520506A" w14:textId="7C12B931" w:rsidTr="00F842C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44CF5966" w14:textId="3E609A4D" w:rsidR="00F842C1" w:rsidRPr="00856A83" w:rsidRDefault="00F842C1" w:rsidP="00F20E88">
            <w:r w:rsidRPr="00856A83">
              <w:t xml:space="preserve">Part 2 </w:t>
            </w:r>
            <w:r w:rsidRPr="00856A83">
              <w:sym w:font="Symbol" w:char="F0BE"/>
            </w:r>
            <w:r w:rsidRPr="00856A83">
              <w:t xml:space="preserve"> </w:t>
            </w:r>
            <w:r>
              <w:t>Functional / Business</w:t>
            </w:r>
          </w:p>
        </w:tc>
        <w:tc>
          <w:tcPr>
            <w:tcW w:w="1890" w:type="dxa"/>
            <w:shd w:val="clear" w:color="auto" w:fill="auto"/>
          </w:tcPr>
          <w:p w14:paraId="61A57FAF" w14:textId="37BE9DB8" w:rsidR="00F842C1" w:rsidRPr="00856A83" w:rsidRDefault="00F842C1" w:rsidP="00C03E56">
            <w:pPr>
              <w:jc w:val="center"/>
            </w:pPr>
            <w:r>
              <w:t>2500</w:t>
            </w:r>
          </w:p>
        </w:tc>
        <w:tc>
          <w:tcPr>
            <w:tcW w:w="1500" w:type="dxa"/>
          </w:tcPr>
          <w:p w14:paraId="75578D00" w14:textId="048C25F1" w:rsidR="00F842C1" w:rsidRDefault="00F842C1" w:rsidP="00C03E56">
            <w:pPr>
              <w:jc w:val="center"/>
            </w:pPr>
            <w:r>
              <w:t>40%</w:t>
            </w:r>
          </w:p>
        </w:tc>
      </w:tr>
      <w:tr w:rsidR="00F842C1" w:rsidRPr="00856A83" w14:paraId="26031FCC" w14:textId="39280E62" w:rsidTr="00F842C1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54F48FF3" w14:textId="6E0A0F63" w:rsidR="00F842C1" w:rsidRPr="00856A83" w:rsidRDefault="00F842C1" w:rsidP="00580F22">
            <w:r>
              <w:t xml:space="preserve">Part 3 </w:t>
            </w:r>
            <w:r w:rsidRPr="00856A83">
              <w:sym w:font="Symbol" w:char="F0BE"/>
            </w:r>
            <w:r w:rsidRPr="00856A83">
              <w:t xml:space="preserve"> </w:t>
            </w:r>
            <w:r>
              <w:t>Non-Functional / Technical</w:t>
            </w:r>
          </w:p>
        </w:tc>
        <w:tc>
          <w:tcPr>
            <w:tcW w:w="1890" w:type="dxa"/>
            <w:shd w:val="clear" w:color="auto" w:fill="auto"/>
          </w:tcPr>
          <w:p w14:paraId="454341D5" w14:textId="67BA4300" w:rsidR="00F842C1" w:rsidRDefault="00F842C1" w:rsidP="00C03E56">
            <w:pPr>
              <w:jc w:val="center"/>
            </w:pPr>
            <w:r>
              <w:t>1500</w:t>
            </w:r>
          </w:p>
        </w:tc>
        <w:tc>
          <w:tcPr>
            <w:tcW w:w="1500" w:type="dxa"/>
          </w:tcPr>
          <w:p w14:paraId="50BC8D9B" w14:textId="3C179B06" w:rsidR="00F842C1" w:rsidRDefault="00F842C1" w:rsidP="00C03E56">
            <w:pPr>
              <w:jc w:val="center"/>
            </w:pPr>
            <w:r>
              <w:t>25%</w:t>
            </w:r>
          </w:p>
        </w:tc>
      </w:tr>
      <w:tr w:rsidR="00F842C1" w:rsidRPr="00856A83" w14:paraId="041FD209" w14:textId="6B9D109F" w:rsidTr="00F842C1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63B9C54D" w14:textId="30EE08C0" w:rsidR="00F842C1" w:rsidRPr="00856A83" w:rsidRDefault="00F842C1" w:rsidP="00F20E88">
            <w:r w:rsidRPr="00856A83">
              <w:t xml:space="preserve">Part </w:t>
            </w:r>
            <w:r>
              <w:t>4</w:t>
            </w:r>
            <w:r w:rsidRPr="00856A83">
              <w:t xml:space="preserve"> </w:t>
            </w:r>
            <w:r w:rsidRPr="00856A83">
              <w:sym w:font="Symbol" w:char="F0BE"/>
            </w:r>
            <w:r>
              <w:t xml:space="preserve"> Cost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1029" w14:textId="4F3A6E7E" w:rsidR="00F842C1" w:rsidRPr="00856A83" w:rsidRDefault="00F842C1" w:rsidP="00C03E56">
            <w:pPr>
              <w:jc w:val="center"/>
            </w:pPr>
            <w:r>
              <w:t>500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939701" w14:textId="245A702D" w:rsidR="00F842C1" w:rsidRDefault="00F842C1" w:rsidP="00C03E56">
            <w:pPr>
              <w:jc w:val="center"/>
            </w:pPr>
            <w:r>
              <w:t>15%</w:t>
            </w:r>
          </w:p>
        </w:tc>
      </w:tr>
      <w:tr w:rsidR="00F842C1" w:rsidRPr="00856A83" w14:paraId="0A60EE33" w14:textId="1AB80821" w:rsidTr="00F842C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3C94E47" w14:textId="77777777" w:rsidR="00F842C1" w:rsidRPr="00856A83" w:rsidRDefault="00F842C1" w:rsidP="00E77485">
            <w:r w:rsidRPr="00856A83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CDDAC" w14:textId="01BD6F58" w:rsidR="00F842C1" w:rsidRPr="00856A83" w:rsidRDefault="00F842C1" w:rsidP="00415A79">
            <w:pPr>
              <w:jc w:val="center"/>
            </w:pPr>
            <w:r>
              <w:t>5000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6" w:space="0" w:color="auto"/>
            </w:tcBorders>
          </w:tcPr>
          <w:p w14:paraId="211CA1EC" w14:textId="55BEA82F" w:rsidR="00F842C1" w:rsidRDefault="00F842C1" w:rsidP="00415A79">
            <w:pPr>
              <w:jc w:val="center"/>
            </w:pPr>
            <w:r>
              <w:t>95%</w:t>
            </w:r>
          </w:p>
        </w:tc>
      </w:tr>
      <w:tr w:rsidR="00F842C1" w:rsidRPr="00856A83" w14:paraId="4A23FF67" w14:textId="7BB77E47" w:rsidTr="00F842C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9EBE6B" w14:textId="77777777" w:rsidR="00F842C1" w:rsidRPr="00856A83" w:rsidRDefault="00F842C1" w:rsidP="001D3994">
            <w:r w:rsidRPr="00856A83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FBE8EF" w14:textId="3AD2074E" w:rsidR="00F842C1" w:rsidRPr="00F842C1" w:rsidRDefault="00F842C1" w:rsidP="00C03E56">
            <w:pPr>
              <w:jc w:val="center"/>
            </w:pPr>
            <w:r w:rsidRPr="00F842C1">
              <w:t>300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6" w:space="0" w:color="auto"/>
            </w:tcBorders>
          </w:tcPr>
          <w:p w14:paraId="49745996" w14:textId="728EC7B3" w:rsidR="00F842C1" w:rsidRDefault="00F842C1" w:rsidP="00C03E56">
            <w:pPr>
              <w:jc w:val="center"/>
            </w:pPr>
            <w:r>
              <w:t>5%</w:t>
            </w:r>
          </w:p>
        </w:tc>
      </w:tr>
      <w:tr w:rsidR="00F842C1" w:rsidRPr="00856A83" w14:paraId="09410B65" w14:textId="3726E92D" w:rsidTr="00F842C1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09DF71" w14:textId="77777777" w:rsidR="00F842C1" w:rsidRPr="00856A83" w:rsidRDefault="00F842C1" w:rsidP="001D3994">
            <w:r w:rsidRPr="00856A83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DE7C4" w14:textId="236BD43D" w:rsidR="00F842C1" w:rsidRPr="00F842C1" w:rsidRDefault="00F842C1" w:rsidP="00C03E56">
            <w:pPr>
              <w:jc w:val="center"/>
            </w:pPr>
            <w:r w:rsidRPr="00F842C1">
              <w:t>5300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6" w:space="0" w:color="auto"/>
            </w:tcBorders>
          </w:tcPr>
          <w:p w14:paraId="6ACC3312" w14:textId="21507FFD" w:rsidR="00F842C1" w:rsidRDefault="00F842C1" w:rsidP="00C03E56">
            <w:pPr>
              <w:jc w:val="center"/>
            </w:pPr>
            <w:r>
              <w:t>100%</w:t>
            </w:r>
          </w:p>
        </w:tc>
      </w:tr>
    </w:tbl>
    <w:p w14:paraId="6E2E6047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04306AF9" w14:textId="46027303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50848A94" w14:textId="77777777" w:rsidR="00C03E56" w:rsidRPr="00B85FE8" w:rsidRDefault="00C03E56" w:rsidP="00C03E56">
      <w:r w:rsidRPr="00B85FE8">
        <w:t>Cost points should be calculated as follows:</w:t>
      </w:r>
    </w:p>
    <w:p w14:paraId="07C52B7B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3221CDC0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55DEFDD7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66BCF8B2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78461B97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7A9DAB7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0DC7D62A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6FCC5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49FE2F1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091B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0EC3F57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EAC04F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10AABEF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349D56BC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13152CE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2E68AC7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00ADA94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142C96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1A3637E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2D0AC3EA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3629A7B0" w14:textId="77777777" w:rsidTr="00C03E56">
        <w:trPr>
          <w:jc w:val="center"/>
        </w:trPr>
        <w:tc>
          <w:tcPr>
            <w:tcW w:w="4043" w:type="dxa"/>
            <w:vAlign w:val="bottom"/>
          </w:tcPr>
          <w:p w14:paraId="6172A954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06D6F83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FFDE990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4AF63C5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37689C9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5590C13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D51CCC7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23F4EC9F" w14:textId="77777777" w:rsidTr="00C03E56">
        <w:trPr>
          <w:jc w:val="center"/>
        </w:trPr>
        <w:tc>
          <w:tcPr>
            <w:tcW w:w="4043" w:type="dxa"/>
            <w:vAlign w:val="bottom"/>
          </w:tcPr>
          <w:p w14:paraId="7712EA05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2BA8AEE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14B0C78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372A19A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652809F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4C143C2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3F5466B4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12C1A3CE" w14:textId="77777777" w:rsidTr="00C03E56">
        <w:trPr>
          <w:jc w:val="center"/>
        </w:trPr>
        <w:tc>
          <w:tcPr>
            <w:tcW w:w="4043" w:type="dxa"/>
            <w:vAlign w:val="bottom"/>
          </w:tcPr>
          <w:p w14:paraId="06265274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0735D29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36DC5893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3E3ECCF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0A498669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41B60E7C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0568890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29B5BEC0" w14:textId="77777777" w:rsidR="008C1AFE" w:rsidRPr="00B612F4" w:rsidRDefault="008C1AFE" w:rsidP="00C03E56"/>
    <w:sectPr w:rsidR="008C1AFE" w:rsidRPr="00B612F4" w:rsidSect="00AC0B1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0842" w14:textId="77777777" w:rsidR="000E5132" w:rsidRDefault="000E5132">
      <w:r>
        <w:separator/>
      </w:r>
    </w:p>
  </w:endnote>
  <w:endnote w:type="continuationSeparator" w:id="0">
    <w:p w14:paraId="5AEA6BF0" w14:textId="77777777" w:rsidR="000E5132" w:rsidRDefault="000E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6F2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9BFD" w14:textId="77777777" w:rsidR="000E5132" w:rsidRDefault="000E5132">
      <w:r>
        <w:separator/>
      </w:r>
    </w:p>
  </w:footnote>
  <w:footnote w:type="continuationSeparator" w:id="0">
    <w:p w14:paraId="2B136AF0" w14:textId="77777777" w:rsidR="000E5132" w:rsidRDefault="000E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302" w14:textId="376D38C1" w:rsidR="00B71D61" w:rsidRDefault="00B71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035" w14:textId="7427284A" w:rsidR="00B71D61" w:rsidRDefault="00B71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5FF" w14:textId="6E225D96" w:rsidR="00B71D61" w:rsidRDefault="00B7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675807C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733115819">
    <w:abstractNumId w:val="4"/>
  </w:num>
  <w:num w:numId="2" w16cid:durableId="884680693">
    <w:abstractNumId w:val="0"/>
  </w:num>
  <w:num w:numId="3" w16cid:durableId="1276136359">
    <w:abstractNumId w:val="2"/>
  </w:num>
  <w:num w:numId="4" w16cid:durableId="1358119721">
    <w:abstractNumId w:val="1"/>
  </w:num>
  <w:num w:numId="5" w16cid:durableId="1072855198">
    <w:abstractNumId w:val="3"/>
  </w:num>
  <w:num w:numId="6" w16cid:durableId="1934702695">
    <w:abstractNumId w:val="9"/>
  </w:num>
  <w:num w:numId="7" w16cid:durableId="361515292">
    <w:abstractNumId w:val="11"/>
  </w:num>
  <w:num w:numId="8" w16cid:durableId="1206025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785493">
    <w:abstractNumId w:val="8"/>
  </w:num>
  <w:num w:numId="10" w16cid:durableId="1975870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9414331">
    <w:abstractNumId w:val="10"/>
  </w:num>
  <w:num w:numId="12" w16cid:durableId="1144930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7417B"/>
    <w:rsid w:val="00083C5F"/>
    <w:rsid w:val="00086340"/>
    <w:rsid w:val="00093E81"/>
    <w:rsid w:val="00095BAF"/>
    <w:rsid w:val="00096025"/>
    <w:rsid w:val="00096263"/>
    <w:rsid w:val="000A1058"/>
    <w:rsid w:val="000A13F0"/>
    <w:rsid w:val="000A14BC"/>
    <w:rsid w:val="000A2207"/>
    <w:rsid w:val="000A418A"/>
    <w:rsid w:val="000A45CB"/>
    <w:rsid w:val="000A559D"/>
    <w:rsid w:val="000A7061"/>
    <w:rsid w:val="000B320A"/>
    <w:rsid w:val="000C18F1"/>
    <w:rsid w:val="000C370D"/>
    <w:rsid w:val="000C4E31"/>
    <w:rsid w:val="000D00DD"/>
    <w:rsid w:val="000D1FC7"/>
    <w:rsid w:val="000D5E2B"/>
    <w:rsid w:val="000E49B6"/>
    <w:rsid w:val="000E5132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771A2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0D27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13ADF"/>
    <w:rsid w:val="00224D22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2F6EE1"/>
    <w:rsid w:val="003043E6"/>
    <w:rsid w:val="00306850"/>
    <w:rsid w:val="00310A8D"/>
    <w:rsid w:val="003159D4"/>
    <w:rsid w:val="00316427"/>
    <w:rsid w:val="00321C4C"/>
    <w:rsid w:val="00325241"/>
    <w:rsid w:val="00325673"/>
    <w:rsid w:val="00327B9A"/>
    <w:rsid w:val="00332181"/>
    <w:rsid w:val="0033227C"/>
    <w:rsid w:val="00333AAA"/>
    <w:rsid w:val="00335238"/>
    <w:rsid w:val="00335ABB"/>
    <w:rsid w:val="00340967"/>
    <w:rsid w:val="00342D85"/>
    <w:rsid w:val="00343C84"/>
    <w:rsid w:val="00344B67"/>
    <w:rsid w:val="00352036"/>
    <w:rsid w:val="00354943"/>
    <w:rsid w:val="00356E23"/>
    <w:rsid w:val="00365299"/>
    <w:rsid w:val="0037024D"/>
    <w:rsid w:val="003718BA"/>
    <w:rsid w:val="00381113"/>
    <w:rsid w:val="003825FD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5A79"/>
    <w:rsid w:val="004166A4"/>
    <w:rsid w:val="004166C5"/>
    <w:rsid w:val="0042239D"/>
    <w:rsid w:val="00423CEC"/>
    <w:rsid w:val="00430BD6"/>
    <w:rsid w:val="00434D23"/>
    <w:rsid w:val="0044683E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235E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327DD"/>
    <w:rsid w:val="00546920"/>
    <w:rsid w:val="00547E80"/>
    <w:rsid w:val="0055235B"/>
    <w:rsid w:val="0056427B"/>
    <w:rsid w:val="00567AA9"/>
    <w:rsid w:val="005748B4"/>
    <w:rsid w:val="00574995"/>
    <w:rsid w:val="005760DF"/>
    <w:rsid w:val="00576979"/>
    <w:rsid w:val="00580F22"/>
    <w:rsid w:val="005813A4"/>
    <w:rsid w:val="0059201D"/>
    <w:rsid w:val="00592D8F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00FD7"/>
    <w:rsid w:val="006068F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0C6B"/>
    <w:rsid w:val="0071151C"/>
    <w:rsid w:val="0071211C"/>
    <w:rsid w:val="00720F82"/>
    <w:rsid w:val="007329FF"/>
    <w:rsid w:val="0074043D"/>
    <w:rsid w:val="00741D5A"/>
    <w:rsid w:val="00747B32"/>
    <w:rsid w:val="00750D8C"/>
    <w:rsid w:val="0075170A"/>
    <w:rsid w:val="0076102D"/>
    <w:rsid w:val="007610E6"/>
    <w:rsid w:val="00761117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2B46"/>
    <w:rsid w:val="007B6BB8"/>
    <w:rsid w:val="007B7DC4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3501"/>
    <w:rsid w:val="007F5AB9"/>
    <w:rsid w:val="007F5CB4"/>
    <w:rsid w:val="007F5F46"/>
    <w:rsid w:val="00800952"/>
    <w:rsid w:val="008054CD"/>
    <w:rsid w:val="008107BE"/>
    <w:rsid w:val="008150DF"/>
    <w:rsid w:val="0082101A"/>
    <w:rsid w:val="008354B7"/>
    <w:rsid w:val="00835937"/>
    <w:rsid w:val="00837C4F"/>
    <w:rsid w:val="00844581"/>
    <w:rsid w:val="00845017"/>
    <w:rsid w:val="00846057"/>
    <w:rsid w:val="00856A83"/>
    <w:rsid w:val="008578B6"/>
    <w:rsid w:val="0086219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B5312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10CE7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5374"/>
    <w:rsid w:val="00957E46"/>
    <w:rsid w:val="00965708"/>
    <w:rsid w:val="00966ACC"/>
    <w:rsid w:val="0099599E"/>
    <w:rsid w:val="009A4B9D"/>
    <w:rsid w:val="009B1A90"/>
    <w:rsid w:val="009B1BB8"/>
    <w:rsid w:val="009B259C"/>
    <w:rsid w:val="009B2FCB"/>
    <w:rsid w:val="009B54F2"/>
    <w:rsid w:val="009B6F86"/>
    <w:rsid w:val="009C1F09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46D77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2D52"/>
    <w:rsid w:val="00B049F5"/>
    <w:rsid w:val="00B166E4"/>
    <w:rsid w:val="00B17851"/>
    <w:rsid w:val="00B2418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71D61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040FF"/>
    <w:rsid w:val="00C13F79"/>
    <w:rsid w:val="00C2028C"/>
    <w:rsid w:val="00C23C4A"/>
    <w:rsid w:val="00C268CB"/>
    <w:rsid w:val="00C2754F"/>
    <w:rsid w:val="00C31C3A"/>
    <w:rsid w:val="00C33E75"/>
    <w:rsid w:val="00C363F6"/>
    <w:rsid w:val="00C379AB"/>
    <w:rsid w:val="00C46AAD"/>
    <w:rsid w:val="00C503C4"/>
    <w:rsid w:val="00C53CCE"/>
    <w:rsid w:val="00C57D6A"/>
    <w:rsid w:val="00C67EBB"/>
    <w:rsid w:val="00C7002A"/>
    <w:rsid w:val="00C721AB"/>
    <w:rsid w:val="00C85500"/>
    <w:rsid w:val="00C85D64"/>
    <w:rsid w:val="00C866EF"/>
    <w:rsid w:val="00C86961"/>
    <w:rsid w:val="00C90C34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1D6B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1EBA"/>
    <w:rsid w:val="00D42C8A"/>
    <w:rsid w:val="00D43529"/>
    <w:rsid w:val="00D44F41"/>
    <w:rsid w:val="00D4736C"/>
    <w:rsid w:val="00D5202E"/>
    <w:rsid w:val="00D77CCA"/>
    <w:rsid w:val="00D80F23"/>
    <w:rsid w:val="00D80FEF"/>
    <w:rsid w:val="00D8499B"/>
    <w:rsid w:val="00D95552"/>
    <w:rsid w:val="00D959B6"/>
    <w:rsid w:val="00DA2E98"/>
    <w:rsid w:val="00DA5250"/>
    <w:rsid w:val="00DC0836"/>
    <w:rsid w:val="00DC4197"/>
    <w:rsid w:val="00DD2B04"/>
    <w:rsid w:val="00DE7397"/>
    <w:rsid w:val="00E068DD"/>
    <w:rsid w:val="00E11E95"/>
    <w:rsid w:val="00E145A9"/>
    <w:rsid w:val="00E16215"/>
    <w:rsid w:val="00E21034"/>
    <w:rsid w:val="00E24A5C"/>
    <w:rsid w:val="00E2585F"/>
    <w:rsid w:val="00E375BF"/>
    <w:rsid w:val="00E44215"/>
    <w:rsid w:val="00E46D17"/>
    <w:rsid w:val="00E526D0"/>
    <w:rsid w:val="00E54A94"/>
    <w:rsid w:val="00E57ABA"/>
    <w:rsid w:val="00E6158F"/>
    <w:rsid w:val="00E66991"/>
    <w:rsid w:val="00E66CAD"/>
    <w:rsid w:val="00E67146"/>
    <w:rsid w:val="00E70A3A"/>
    <w:rsid w:val="00E713D4"/>
    <w:rsid w:val="00E73AD2"/>
    <w:rsid w:val="00E77485"/>
    <w:rsid w:val="00E8691C"/>
    <w:rsid w:val="00E871C2"/>
    <w:rsid w:val="00E90271"/>
    <w:rsid w:val="00E91A1B"/>
    <w:rsid w:val="00EA42AB"/>
    <w:rsid w:val="00EB605E"/>
    <w:rsid w:val="00EC5929"/>
    <w:rsid w:val="00ED7B07"/>
    <w:rsid w:val="00EF04E3"/>
    <w:rsid w:val="00EF23A2"/>
    <w:rsid w:val="00F11E58"/>
    <w:rsid w:val="00F14621"/>
    <w:rsid w:val="00F1586A"/>
    <w:rsid w:val="00F2011B"/>
    <w:rsid w:val="00F20E88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0F7C"/>
    <w:rsid w:val="00F81A68"/>
    <w:rsid w:val="00F82D38"/>
    <w:rsid w:val="00F83F1C"/>
    <w:rsid w:val="00F842C1"/>
    <w:rsid w:val="00FA15A9"/>
    <w:rsid w:val="00FA4A63"/>
    <w:rsid w:val="00FB26EC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54EEA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paragraph" w:styleId="Revision">
    <w:name w:val="Revision"/>
    <w:hidden/>
    <w:uiPriority w:val="99"/>
    <w:semiHidden/>
    <w:rsid w:val="00224D2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3157A4EB444449606CA9D504436CB" ma:contentTypeVersion="2" ma:contentTypeDescription="Create a new document." ma:contentTypeScope="" ma:versionID="85eba2796056c8349a6027592aca6a12">
  <xsd:schema xmlns:xsd="http://www.w3.org/2001/XMLSchema" xmlns:xs="http://www.w3.org/2001/XMLSchema" xmlns:p="http://schemas.microsoft.com/office/2006/metadata/properties" xmlns:ns2="80312839-c55f-45aa-9829-85e1df394a24" xmlns:ns3="42156874-ca66-4ca9-a1d2-74c3fab29baf" targetNamespace="http://schemas.microsoft.com/office/2006/metadata/properties" ma:root="true" ma:fieldsID="2e019b88695d6ef8d4c2d85a87e33f35" ns2:_="" ns3:_="">
    <xsd:import namespace="80312839-c55f-45aa-9829-85e1df394a24"/>
    <xsd:import namespace="42156874-ca66-4ca9-a1d2-74c3fab29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2839-c55f-45aa-9829-85e1df3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6874-ca66-4ca9-a1d2-74c3fab29ba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Current" ma:format="Dropdown" ma:internalName="Category">
      <xsd:simpleType>
        <xsd:restriction base="dms:Choice">
          <xsd:enumeration value="Curren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2156874-ca66-4ca9-a1d2-74c3fab29baf">Current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4594D-E87B-4BD5-8D9D-1E5C663F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2839-c55f-45aa-9829-85e1df394a24"/>
    <ds:schemaRef ds:uri="42156874-ca66-4ca9-a1d2-74c3fab2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6D2B9-A2B9-4EAB-8146-EF507A52E1E4}">
  <ds:schemaRefs>
    <ds:schemaRef ds:uri="http://schemas.microsoft.com/office/2006/metadata/properties"/>
    <ds:schemaRef ds:uri="http://schemas.microsoft.com/office/infopath/2007/PartnerControls"/>
    <ds:schemaRef ds:uri="42156874-ca66-4ca9-a1d2-74c3fab29baf"/>
  </ds:schemaRefs>
</ds:datastoreItem>
</file>

<file path=customXml/itemProps3.xml><?xml version="1.0" encoding="utf-8"?>
<ds:datastoreItem xmlns:ds="http://schemas.openxmlformats.org/officeDocument/2006/customXml" ds:itemID="{15E293E9-7D72-4447-B347-250DFEFA8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Dana Crawford-Smith</cp:lastModifiedBy>
  <cp:revision>3</cp:revision>
  <cp:lastPrinted>2008-07-31T20:12:00Z</cp:lastPrinted>
  <dcterms:created xsi:type="dcterms:W3CDTF">2023-03-15T12:45:00Z</dcterms:created>
  <dcterms:modified xsi:type="dcterms:W3CDTF">2023-03-15T17:40:00Z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0x010100F2B3157A4EB444449606CA9D504436CB</vt:lpwstr>
  </property>
  <property fmtid="{D5CDD505-2E9C-101B-9397-08002B2CF9AE}" pid="3" name="_NewReviewCycle">
    <vt:lpwstr/>
  </property>
  <property fmtid="{D5CDD505-2E9C-101B-9397-08002B2CF9AE}" pid="4" name="_AdHocReviewCycleID">
    <vt:i4>-1426277965</vt:i4>
  </property>
  <property fmtid="{D5CDD505-2E9C-101B-9397-08002B2CF9AE}" pid="5" name="_EmailSubject">
    <vt:lpwstr>RFP 115136 O3 -- Pharmacy and Drug Rebate Systems</vt:lpwstr>
  </property>
  <property fmtid="{D5CDD505-2E9C-101B-9397-08002B2CF9AE}" pid="6" name="_AuthorEmail">
    <vt:lpwstr>Dana.Crawford-Smith@nebraska.gov</vt:lpwstr>
  </property>
  <property fmtid="{D5CDD505-2E9C-101B-9397-08002B2CF9AE}" pid="7" name="_AuthorEmailDisplayName">
    <vt:lpwstr>Crawford-Smith, Dana</vt:lpwstr>
  </property>
  <property fmtid="{D5CDD505-2E9C-101B-9397-08002B2CF9AE}" pid="9" name="_PreviousAdHocReviewCycleID">
    <vt:i4>-1139396898</vt:i4>
  </property>
</Properties>
</file>